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0F977" w14:textId="1826BFF3" w:rsidR="00D30D9F" w:rsidRPr="006844D9" w:rsidRDefault="00421C94" w:rsidP="000E7E47">
      <w:pPr>
        <w:rPr>
          <w:rFonts w:ascii="Calibri" w:eastAsia="Calibri" w:hAnsi="Calibri" w:cs="Calibri"/>
          <w:sz w:val="16"/>
          <w:szCs w:val="16"/>
          <w:lang w:val="es-419"/>
        </w:rPr>
      </w:pPr>
      <w:r w:rsidRPr="006844D9">
        <w:rPr>
          <w:rFonts w:ascii="Calibri" w:eastAsia="Calibri" w:hAnsi="Calibri" w:cs="Calibri"/>
          <w:sz w:val="16"/>
          <w:szCs w:val="16"/>
          <w:lang w:val="es-419"/>
        </w:rPr>
        <w:t xml:space="preserve">               </w:t>
      </w:r>
    </w:p>
    <w:p w14:paraId="051E7EB6" w14:textId="3ABE5F39" w:rsidR="00912BBC" w:rsidRPr="00A7440F" w:rsidRDefault="00421C94" w:rsidP="00843329">
      <w:pPr>
        <w:ind w:left="2124" w:firstLine="707"/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 xml:space="preserve">   </w:t>
      </w:r>
    </w:p>
    <w:p w14:paraId="4C301279" w14:textId="4C618266" w:rsidR="00912BBC" w:rsidRPr="00A7440F" w:rsidRDefault="00421C94" w:rsidP="007759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ex Light" w:eastAsia="Arial" w:hAnsi="Comex Light" w:cstheme="majorHAnsi"/>
          <w:color w:val="000000"/>
          <w:sz w:val="26"/>
          <w:szCs w:val="26"/>
        </w:rPr>
      </w:pPr>
      <w:r w:rsidRPr="00A7440F">
        <w:rPr>
          <w:rFonts w:ascii="Arial" w:eastAsia="Arial" w:hAnsi="Arial" w:cs="Arial"/>
          <w:b w:val="0"/>
          <w:color w:val="000000"/>
          <w:sz w:val="24"/>
          <w:szCs w:val="24"/>
        </w:rPr>
        <w:br/>
      </w:r>
      <w:r w:rsidR="000F7B48" w:rsidRPr="00A7440F">
        <w:rPr>
          <w:rFonts w:ascii="Comex Light" w:eastAsia="Arial" w:hAnsi="Comex Light" w:cstheme="majorHAnsi"/>
          <w:color w:val="000000"/>
          <w:sz w:val="26"/>
          <w:szCs w:val="26"/>
        </w:rPr>
        <w:t>Ciudad Mural Mexicali: 4 mil m</w:t>
      </w:r>
      <w:r w:rsidR="000F7B48" w:rsidRPr="00A7440F">
        <w:rPr>
          <w:rFonts w:ascii="Comex Light" w:eastAsia="Arial" w:hAnsi="Comex Light" w:cstheme="majorHAnsi"/>
          <w:color w:val="000000"/>
          <w:sz w:val="26"/>
          <w:szCs w:val="26"/>
          <w:vertAlign w:val="superscript"/>
        </w:rPr>
        <w:t>2</w:t>
      </w:r>
      <w:r w:rsidR="000F7B48" w:rsidRPr="00A7440F">
        <w:rPr>
          <w:rFonts w:ascii="Comex Light" w:eastAsia="Arial" w:hAnsi="Comex Light" w:cstheme="majorHAnsi"/>
          <w:color w:val="000000"/>
          <w:sz w:val="26"/>
          <w:szCs w:val="26"/>
        </w:rPr>
        <w:t xml:space="preserve"> llenos de identidad en color</w:t>
      </w:r>
    </w:p>
    <w:p w14:paraId="4D8E1F92" w14:textId="77777777" w:rsidR="000F7B48" w:rsidRPr="00A7440F" w:rsidRDefault="000F7B48" w:rsidP="00DB7B0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ex Light" w:eastAsia="Arial" w:hAnsi="Comex Light" w:cstheme="majorHAnsi"/>
          <w:color w:val="000000"/>
          <w:sz w:val="20"/>
          <w:szCs w:val="20"/>
        </w:rPr>
      </w:pPr>
    </w:p>
    <w:p w14:paraId="605E0C43" w14:textId="1E5B180E" w:rsidR="00A2159A" w:rsidRPr="00750D81" w:rsidRDefault="000F7B48" w:rsidP="00DB7B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ex Light" w:hAnsi="Comex Light" w:cstheme="majorHAnsi"/>
          <w:b w:val="0"/>
          <w:i/>
          <w:color w:val="000000"/>
          <w:sz w:val="20"/>
          <w:szCs w:val="20"/>
        </w:rPr>
      </w:pPr>
      <w:r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 xml:space="preserve">Durante 31 días se </w:t>
      </w:r>
      <w:r w:rsidR="00A7440F"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>encontraron</w:t>
      </w:r>
      <w:r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 xml:space="preserve"> </w:t>
      </w:r>
      <w:r w:rsidR="00DB7B0B"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>miembros de la comunidad</w:t>
      </w:r>
      <w:r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 xml:space="preserve"> y artistas pa</w:t>
      </w:r>
      <w:r w:rsidR="00DB7B0B"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 xml:space="preserve">ra conocer las </w:t>
      </w:r>
      <w:r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>historias que</w:t>
      </w:r>
      <w:r w:rsidR="00A7440F" w:rsidRPr="00A7440F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 xml:space="preserve"> representan </w:t>
      </w:r>
      <w:r w:rsidR="00B55E0E">
        <w:rPr>
          <w:rFonts w:ascii="Comex Light" w:eastAsia="Times New Roman" w:hAnsi="Comex Light" w:cstheme="majorHAnsi"/>
          <w:b w:val="0"/>
          <w:i/>
          <w:color w:val="000000"/>
          <w:kern w:val="0"/>
          <w:sz w:val="22"/>
          <w:szCs w:val="22"/>
          <w:lang w:eastAsia="es-ES_tradnl"/>
        </w:rPr>
        <w:t>la transformación de Mexicali.</w:t>
      </w:r>
    </w:p>
    <w:p w14:paraId="4D8C6B6B" w14:textId="63B2CA5A" w:rsidR="00750D81" w:rsidRPr="00750D81" w:rsidRDefault="00750D81" w:rsidP="00750D81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ex Light" w:hAnsi="Comex Light" w:cstheme="majorHAnsi"/>
          <w:i/>
          <w:color w:val="000000"/>
          <w:sz w:val="20"/>
          <w:szCs w:val="20"/>
        </w:rPr>
      </w:pPr>
      <w:r w:rsidRPr="00750D81">
        <w:rPr>
          <w:rFonts w:ascii="Comex Light" w:eastAsia="Times New Roman" w:hAnsi="Comex Light" w:cstheme="majorHAnsi"/>
          <w:i/>
          <w:color w:val="000000"/>
          <w:lang w:eastAsia="es-ES_tradnl"/>
        </w:rPr>
        <w:t>23 murales, en poco más de 4 mil m</w:t>
      </w:r>
      <w:r w:rsidRPr="00750D81">
        <w:rPr>
          <w:rFonts w:ascii="Comex Light" w:eastAsia="Times New Roman" w:hAnsi="Comex Light" w:cstheme="majorHAnsi"/>
          <w:i/>
          <w:color w:val="000000"/>
          <w:vertAlign w:val="superscript"/>
          <w:lang w:eastAsia="es-ES_tradnl"/>
        </w:rPr>
        <w:t>2</w:t>
      </w:r>
      <w:r w:rsidRPr="00750D81">
        <w:rPr>
          <w:rFonts w:ascii="Comex Light" w:eastAsia="Times New Roman" w:hAnsi="Comex Light" w:cstheme="majorHAnsi"/>
          <w:i/>
          <w:color w:val="000000"/>
          <w:lang w:eastAsia="es-ES_tradnl"/>
        </w:rPr>
        <w:t xml:space="preserve"> intervenidos, que invitan a reconocer y revivir la combinación de identidades</w:t>
      </w:r>
      <w:r w:rsidR="006F2754">
        <w:rPr>
          <w:rFonts w:ascii="Comex Light" w:eastAsia="Times New Roman" w:hAnsi="Comex Light" w:cstheme="majorHAnsi"/>
          <w:i/>
          <w:color w:val="000000"/>
          <w:lang w:eastAsia="es-ES_tradnl"/>
        </w:rPr>
        <w:t xml:space="preserve"> de la ciudad de Mexicali</w:t>
      </w:r>
      <w:r w:rsidRPr="00750D81">
        <w:rPr>
          <w:rFonts w:ascii="Comex Light" w:eastAsia="Times New Roman" w:hAnsi="Comex Light" w:cstheme="majorHAnsi"/>
          <w:i/>
          <w:color w:val="000000"/>
          <w:lang w:eastAsia="es-ES_tradnl"/>
        </w:rPr>
        <w:t>.</w:t>
      </w:r>
    </w:p>
    <w:p w14:paraId="71D8FB19" w14:textId="440A3715" w:rsidR="00555935" w:rsidRDefault="00421C94" w:rsidP="008C44FF">
      <w:pPr>
        <w:pStyle w:val="NormalWeb"/>
        <w:jc w:val="both"/>
        <w:rPr>
          <w:rFonts w:ascii="Comex Light" w:eastAsia="Arial" w:hAnsi="Comex Light" w:cstheme="majorHAnsi"/>
          <w:color w:val="000000"/>
          <w:sz w:val="22"/>
          <w:szCs w:val="22"/>
        </w:rPr>
      </w:pPr>
      <w:r w:rsidRPr="00A7440F">
        <w:rPr>
          <w:rFonts w:ascii="Comex Light" w:eastAsia="Arial" w:hAnsi="Comex Light" w:cstheme="majorHAnsi"/>
          <w:color w:val="000000"/>
          <w:sz w:val="22"/>
          <w:szCs w:val="22"/>
        </w:rPr>
        <w:br/>
      </w:r>
      <w:r w:rsidRPr="00A7440F">
        <w:rPr>
          <w:rFonts w:ascii="Comex Light" w:eastAsia="Arial" w:hAnsi="Comex Light" w:cstheme="majorHAnsi"/>
          <w:b/>
          <w:color w:val="000000"/>
          <w:sz w:val="22"/>
          <w:szCs w:val="22"/>
        </w:rPr>
        <w:t>Mexicali, Baja California a 1</w:t>
      </w:r>
      <w:r w:rsidR="007759BF" w:rsidRPr="00A7440F">
        <w:rPr>
          <w:rFonts w:ascii="Comex Light" w:eastAsia="Arial" w:hAnsi="Comex Light" w:cstheme="majorHAnsi"/>
          <w:b/>
          <w:color w:val="000000"/>
          <w:sz w:val="22"/>
          <w:szCs w:val="22"/>
        </w:rPr>
        <w:t>9</w:t>
      </w:r>
      <w:r w:rsidRPr="00A7440F">
        <w:rPr>
          <w:rFonts w:ascii="Comex Light" w:eastAsia="Arial" w:hAnsi="Comex Light" w:cstheme="majorHAnsi"/>
          <w:b/>
          <w:color w:val="000000"/>
          <w:sz w:val="22"/>
          <w:szCs w:val="22"/>
        </w:rPr>
        <w:t xml:space="preserve"> de </w:t>
      </w:r>
      <w:r w:rsidR="000F7B48" w:rsidRPr="00A7440F">
        <w:rPr>
          <w:rFonts w:ascii="Comex Light" w:eastAsia="Arial" w:hAnsi="Comex Light" w:cstheme="majorHAnsi"/>
          <w:b/>
          <w:color w:val="000000"/>
          <w:sz w:val="22"/>
          <w:szCs w:val="22"/>
        </w:rPr>
        <w:t>marzo</w:t>
      </w:r>
      <w:r w:rsidRPr="00A7440F">
        <w:rPr>
          <w:rFonts w:ascii="Comex Light" w:eastAsia="Arial" w:hAnsi="Comex Light" w:cstheme="majorHAnsi"/>
          <w:b/>
          <w:color w:val="000000"/>
          <w:sz w:val="22"/>
          <w:szCs w:val="22"/>
        </w:rPr>
        <w:t xml:space="preserve"> de 2019.-</w:t>
      </w:r>
      <w:r w:rsidRPr="00A7440F">
        <w:rPr>
          <w:rFonts w:ascii="Comex Light" w:eastAsia="Arial" w:hAnsi="Comex Light" w:cstheme="majorHAnsi"/>
          <w:color w:val="000000"/>
          <w:sz w:val="22"/>
          <w:szCs w:val="22"/>
        </w:rPr>
        <w:t xml:space="preserve"> </w:t>
      </w:r>
      <w:r w:rsidR="008C44FF">
        <w:rPr>
          <w:rFonts w:ascii="Comex Light" w:eastAsia="Arial" w:hAnsi="Comex Light" w:cstheme="majorHAnsi"/>
          <w:color w:val="000000"/>
          <w:sz w:val="22"/>
          <w:szCs w:val="22"/>
        </w:rPr>
        <w:t xml:space="preserve">El </w:t>
      </w:r>
      <w:r w:rsidR="00555935">
        <w:rPr>
          <w:rFonts w:ascii="Comex Light" w:eastAsia="Arial" w:hAnsi="Comex Light" w:cstheme="majorHAnsi"/>
          <w:color w:val="000000"/>
          <w:sz w:val="22"/>
          <w:szCs w:val="22"/>
        </w:rPr>
        <w:t xml:space="preserve">22 Ayuntamiento de Mexicali, Colectivo Tomate y el programa de Impacto Social, </w:t>
      </w:r>
      <w:r w:rsidR="00555935" w:rsidRPr="00555935">
        <w:rPr>
          <w:rFonts w:ascii="Comex Light" w:eastAsia="Arial" w:hAnsi="Comex Light" w:cstheme="majorHAnsi"/>
          <w:i/>
          <w:color w:val="000000"/>
          <w:sz w:val="22"/>
          <w:szCs w:val="22"/>
        </w:rPr>
        <w:t>Comex por un México Bien Hecho</w:t>
      </w:r>
      <w:r w:rsidR="008C44FF">
        <w:rPr>
          <w:rFonts w:ascii="Comex Light" w:eastAsia="Arial" w:hAnsi="Comex Light" w:cstheme="majorHAnsi"/>
          <w:color w:val="000000"/>
          <w:sz w:val="22"/>
          <w:szCs w:val="22"/>
        </w:rPr>
        <w:t xml:space="preserve"> presentaron </w:t>
      </w:r>
      <w:r w:rsidR="00843329">
        <w:rPr>
          <w:rFonts w:ascii="Comex Light" w:eastAsia="Arial" w:hAnsi="Comex Light" w:cstheme="majorHAnsi"/>
          <w:color w:val="000000"/>
          <w:sz w:val="22"/>
          <w:szCs w:val="22"/>
        </w:rPr>
        <w:t>Ciuda</w:t>
      </w:r>
      <w:r w:rsidR="006F2754">
        <w:rPr>
          <w:rFonts w:ascii="Comex Light" w:eastAsia="Arial" w:hAnsi="Comex Light" w:cstheme="majorHAnsi"/>
          <w:color w:val="000000"/>
          <w:sz w:val="22"/>
          <w:szCs w:val="22"/>
        </w:rPr>
        <w:t>d</w:t>
      </w:r>
      <w:r w:rsidR="008C44FF">
        <w:rPr>
          <w:rFonts w:ascii="Comex Light" w:eastAsia="Arial" w:hAnsi="Comex Light" w:cstheme="majorHAnsi"/>
          <w:color w:val="000000"/>
          <w:sz w:val="22"/>
          <w:szCs w:val="22"/>
        </w:rPr>
        <w:t xml:space="preserve"> Mural Mexicali</w:t>
      </w:r>
      <w:r w:rsidR="00E22B23">
        <w:rPr>
          <w:rFonts w:ascii="Comex Light" w:eastAsia="Arial" w:hAnsi="Comex Light" w:cstheme="majorHAnsi"/>
          <w:color w:val="000000"/>
          <w:sz w:val="22"/>
          <w:szCs w:val="22"/>
        </w:rPr>
        <w:t>.</w:t>
      </w:r>
    </w:p>
    <w:p w14:paraId="0E0E86C7" w14:textId="77777777" w:rsidR="008C44FF" w:rsidRDefault="008C44FF" w:rsidP="008C44FF">
      <w:pPr>
        <w:pStyle w:val="NormalWeb"/>
        <w:jc w:val="both"/>
        <w:rPr>
          <w:rFonts w:ascii="Comex Light" w:eastAsia="Arial" w:hAnsi="Comex Light" w:cstheme="majorHAnsi"/>
          <w:b/>
          <w:color w:val="000000"/>
          <w:sz w:val="22"/>
          <w:szCs w:val="22"/>
        </w:rPr>
      </w:pPr>
    </w:p>
    <w:p w14:paraId="2DAD4035" w14:textId="70BCADFB" w:rsidR="007759BF" w:rsidRPr="00555935" w:rsidRDefault="00843329" w:rsidP="00555935">
      <w:pPr>
        <w:spacing w:after="200"/>
        <w:jc w:val="both"/>
        <w:rPr>
          <w:rFonts w:ascii="Comex Light" w:eastAsia="Arial" w:hAnsi="Comex Light" w:cstheme="majorHAnsi"/>
          <w:b w:val="0"/>
          <w:color w:val="000000"/>
          <w:kern w:val="0"/>
          <w:sz w:val="22"/>
          <w:szCs w:val="22"/>
          <w:lang w:eastAsia="es-MX"/>
        </w:rPr>
      </w:pPr>
      <w:r>
        <w:rPr>
          <w:rFonts w:ascii="Comex Light" w:eastAsia="Arial" w:hAnsi="Comex Light" w:cstheme="majorHAnsi"/>
          <w:b w:val="0"/>
          <w:color w:val="000000"/>
          <w:kern w:val="0"/>
          <w:sz w:val="22"/>
          <w:szCs w:val="22"/>
          <w:lang w:eastAsia="es-MX"/>
        </w:rPr>
        <w:t>Este proyecto</w:t>
      </w:r>
      <w:r w:rsidR="00555935">
        <w:rPr>
          <w:rFonts w:ascii="Comex Light" w:eastAsia="Arial" w:hAnsi="Comex Light" w:cstheme="majorHAnsi"/>
          <w:b w:val="0"/>
          <w:color w:val="000000"/>
          <w:kern w:val="0"/>
          <w:sz w:val="22"/>
          <w:szCs w:val="22"/>
          <w:lang w:eastAsia="es-MX"/>
        </w:rPr>
        <w:t>, tiene como finalidad el</w:t>
      </w:r>
      <w:r w:rsidR="00555935" w:rsidRPr="00555935">
        <w:rPr>
          <w:rFonts w:ascii="Comex Light" w:eastAsia="Arial" w:hAnsi="Comex Light" w:cstheme="majorHAnsi"/>
          <w:b w:val="0"/>
          <w:color w:val="000000"/>
          <w:kern w:val="0"/>
          <w:sz w:val="22"/>
          <w:szCs w:val="22"/>
          <w:lang w:eastAsia="es-MX"/>
        </w:rPr>
        <w:t xml:space="preserve"> fortalecimiento del tejido social en zonas</w:t>
      </w:r>
      <w:r w:rsidR="008C44FF">
        <w:rPr>
          <w:rFonts w:ascii="Comex Light" w:eastAsia="Arial" w:hAnsi="Comex Light" w:cstheme="majorHAnsi"/>
          <w:b w:val="0"/>
          <w:color w:val="000000"/>
          <w:kern w:val="0"/>
          <w:sz w:val="22"/>
          <w:szCs w:val="22"/>
          <w:lang w:eastAsia="es-MX"/>
        </w:rPr>
        <w:t xml:space="preserve"> vulnerables</w:t>
      </w:r>
      <w:r w:rsidR="00555935" w:rsidRPr="00555935">
        <w:rPr>
          <w:rFonts w:ascii="Comex Light" w:eastAsia="Arial" w:hAnsi="Comex Light" w:cstheme="majorHAnsi"/>
          <w:b w:val="0"/>
          <w:color w:val="000000"/>
          <w:kern w:val="0"/>
          <w:sz w:val="22"/>
          <w:szCs w:val="22"/>
          <w:lang w:eastAsia="es-MX"/>
        </w:rPr>
        <w:t>. A través de la capacitación a los integrantes de la comunidad, ellos se convierten en los encargados de recuperar sus propios espacios, resignificar su entorno y generar un fuerte sentido de pertenencia.</w:t>
      </w:r>
      <w:bookmarkStart w:id="0" w:name="_GoBack"/>
      <w:bookmarkEnd w:id="0"/>
    </w:p>
    <w:p w14:paraId="1AA73F22" w14:textId="5B187C84" w:rsidR="006F2754" w:rsidRPr="00A7440F" w:rsidRDefault="006F2754" w:rsidP="006F2754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“</w:t>
      </w:r>
      <w:r w:rsidRPr="006F2754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Así sigue pintándose el país, sigue llenándose de color hasta el norte. Encontrarse</w:t>
      </w: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</w:t>
      </w:r>
      <w:r w:rsidRPr="006F2754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aquí fue descubrir cómo ha ido tejiéndose Baja California Norte, tan diverso en culturas,</w:t>
      </w: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</w:t>
      </w:r>
      <w:r w:rsidRPr="006F2754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tan rico y basto en identidades.</w:t>
      </w: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Ciudad Mural Mexicali, </w:t>
      </w: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es 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un recorrido de 23 murales, en poco más de 4 mil m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vertAlign w:val="superscript"/>
          <w:lang w:eastAsia="es-ES_tradnl"/>
        </w:rPr>
        <w:t>2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intervenidos, que invitan a reconocer y revivir la combinación de identidades y el legado de la cultura y la economía de esta ciudad</w:t>
      </w: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.”, mencionó Tomás Darío, Director de Colectivo Tomate.</w:t>
      </w:r>
    </w:p>
    <w:p w14:paraId="3190B6F8" w14:textId="77777777" w:rsidR="006F2754" w:rsidRDefault="006F2754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68BE6A8A" w14:textId="7480692C" w:rsidR="000F7B48" w:rsidRDefault="000F7B48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  <w:proofErr w:type="spellStart"/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Argeo</w:t>
      </w:r>
      <w:proofErr w:type="spellEnd"/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Mondragón, artista 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involucrado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, menciona "es muy importante que las personas se adueñen del Centro porque es su espacio, porque ese espacio los abraza y las personas lo abrazan a él, existe una comunión con el lugar y </w:t>
      </w:r>
      <w:r w:rsidR="00A7440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así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no se abandona más."</w:t>
      </w:r>
      <w:r w:rsidR="006F2754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</w:t>
      </w:r>
    </w:p>
    <w:p w14:paraId="094D1455" w14:textId="0FDADAF8" w:rsidR="007759BF" w:rsidRPr="00A7440F" w:rsidRDefault="007759BF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5A0F25E6" w14:textId="25E61B22" w:rsidR="00A7440F" w:rsidRPr="00A7440F" w:rsidRDefault="00A7440F" w:rsidP="00A7440F">
      <w:pPr>
        <w:pStyle w:val="NormalWeb"/>
        <w:jc w:val="both"/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</w:pPr>
      <w:r w:rsidRPr="00A7440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>“</w:t>
      </w:r>
      <w:r w:rsidR="008C44F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>Ciudad Mural Mexicali se suma a las más de 70 iniciativas del programa Comex por un México Bien Hecho</w:t>
      </w:r>
      <w:r w:rsidRPr="00A7440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 xml:space="preserve"> que busca fortalecer el tejido social a través de la colaboración e involucramiento de los habitantes de la comunidad en la rehabilitación de sus propios espacios</w:t>
      </w:r>
      <w:r w:rsidR="008C44F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 xml:space="preserve">. </w:t>
      </w:r>
      <w:r w:rsidRPr="00A7440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>Ciudad Mural Mexicali es el resultado palpable de la unión de la comunidad</w:t>
      </w:r>
      <w:r w:rsidR="008C44F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>, las autoridades y el arte.</w:t>
      </w:r>
      <w:r w:rsidRPr="00A7440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 xml:space="preserve"> comentó Gilberto Alcaraz, Director del programa </w:t>
      </w:r>
      <w:r w:rsidRPr="00A7440F">
        <w:rPr>
          <w:rFonts w:ascii="Comex Light" w:eastAsia="Times New Roman" w:hAnsi="Comex Light" w:cstheme="majorHAnsi"/>
          <w:i/>
          <w:color w:val="000000"/>
          <w:sz w:val="22"/>
          <w:szCs w:val="22"/>
          <w:lang w:eastAsia="es-ES_tradnl"/>
        </w:rPr>
        <w:t>Comex por un México Bien Hecho</w:t>
      </w:r>
      <w:r w:rsidRPr="00A7440F">
        <w:rPr>
          <w:rFonts w:ascii="Comex Light" w:eastAsia="Times New Roman" w:hAnsi="Comex Light" w:cstheme="majorHAnsi"/>
          <w:color w:val="000000"/>
          <w:sz w:val="22"/>
          <w:szCs w:val="22"/>
          <w:lang w:eastAsia="es-ES_tradnl"/>
        </w:rPr>
        <w:t>.</w:t>
      </w:r>
    </w:p>
    <w:p w14:paraId="000BD3EE" w14:textId="77777777" w:rsidR="00A7440F" w:rsidRPr="00A7440F" w:rsidRDefault="00A7440F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6C0A1FEC" w14:textId="308DDAB8" w:rsidR="000F7B48" w:rsidRPr="00A7440F" w:rsidRDefault="000F7B48" w:rsidP="007759BF">
      <w:pPr>
        <w:jc w:val="both"/>
        <w:rPr>
          <w:rFonts w:ascii="Comex Light" w:eastAsia="Times New Roman" w:hAnsi="Comex Light" w:cstheme="majorHAnsi"/>
          <w:b w:val="0"/>
          <w:kern w:val="0"/>
          <w:sz w:val="24"/>
          <w:szCs w:val="24"/>
          <w:lang w:eastAsia="es-ES_tradnl"/>
        </w:rPr>
      </w:pP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Durante 31 días se </w:t>
      </w:r>
      <w:r w:rsidR="00EF398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encontraron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</w:t>
      </w:r>
      <w:r w:rsidR="00EF398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miembros de la comunidad de Mexicali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y artistas para con</w:t>
      </w:r>
      <w:r w:rsidR="00EF398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ocer las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historias que</w:t>
      </w:r>
      <w:r w:rsidR="00EF398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representan y</w:t>
      </w: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reconocen la riqueza y la fuerza con la que esta capital ha ido transformándose, surgiendo de ellas los murales que ahora engalanan varias de las principales calles y avenidas del Centro Histórico, como las avenidas Reforma, Madero, Obregón y Colón, las calles Altamirano, México, Morelos, y el Boulevard López Mateos. </w:t>
      </w:r>
    </w:p>
    <w:p w14:paraId="34D1B6C9" w14:textId="77777777" w:rsidR="007759BF" w:rsidRPr="00A7440F" w:rsidRDefault="007759BF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5B77A13C" w14:textId="684437EF" w:rsidR="000F7B48" w:rsidRPr="00A7440F" w:rsidRDefault="000F7B48" w:rsidP="007759BF">
      <w:pPr>
        <w:jc w:val="both"/>
        <w:rPr>
          <w:rFonts w:ascii="Comex Light" w:eastAsia="Times New Roman" w:hAnsi="Comex Light" w:cstheme="majorHAnsi"/>
          <w:b w:val="0"/>
          <w:kern w:val="0"/>
          <w:sz w:val="24"/>
          <w:szCs w:val="24"/>
          <w:lang w:eastAsia="es-ES_tradnl"/>
        </w:rPr>
      </w:pPr>
      <w:r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Así, los murales son consecuencia de la participación de los mexicalenses que se apropiaron del espacio público para dar color y abrir nuevas posibilidades de transformación, recibiendo y consintiendo a todo el equipo para hacer posible, el proceso comunitario y la pinta de los muros. "Es maravilloso sentir esta energía y camaradería a través del arte", menciona Leonor Cervantes, maestra de artes y voluntaria.</w:t>
      </w:r>
    </w:p>
    <w:p w14:paraId="70636A4F" w14:textId="77777777" w:rsidR="007759BF" w:rsidRPr="00A7440F" w:rsidRDefault="007759BF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44A9CD0C" w14:textId="77777777" w:rsidR="00A7440F" w:rsidRPr="00A7440F" w:rsidRDefault="00A7440F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4BB5D8F1" w14:textId="77777777" w:rsidR="00A7440F" w:rsidRPr="00A7440F" w:rsidRDefault="00A7440F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44E65F1C" w14:textId="77777777" w:rsidR="00843329" w:rsidRDefault="00843329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02A828A4" w14:textId="082BC145" w:rsidR="007752B2" w:rsidRDefault="007752B2" w:rsidP="007759B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16ED6FFB" w14:textId="105D58E7" w:rsidR="007752B2" w:rsidRPr="007752B2" w:rsidRDefault="007752B2" w:rsidP="007752B2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  <w:r w:rsidRPr="00C83EC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Y es que, si bien el Centro está continuamente transformándose, transitarlo siempre será un constante despertar a la memoria, regresar de alguna forma a aquellos tiempos de alegría y calidez en el Cine Variedades y el Reforma, al sabor de la comida china, al gusto por probarse y hacerse de un vestido de novia, al olor de las flores y a la línea que hoy se difumina entre los colores de los muros.</w:t>
      </w:r>
      <w:r w:rsidRPr="007752B2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“Un edificio abandonado siempre está ahí, pero lo dejamos de ver. El abandono viene del olvido, y pintar estos edificios los hace visibles. Con ello estamos incentivando la rehabilitación del centro de Mexicali", apunta JM, artista seleccionado.</w:t>
      </w:r>
    </w:p>
    <w:p w14:paraId="33BF4D28" w14:textId="77777777" w:rsidR="00A7440F" w:rsidRPr="00A7440F" w:rsidRDefault="00A7440F" w:rsidP="00A7440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</w:p>
    <w:p w14:paraId="04E2492F" w14:textId="74AEFB05" w:rsidR="00843329" w:rsidRDefault="00841263" w:rsidP="00A7440F">
      <w:pPr>
        <w:jc w:val="both"/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</w:pP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Ciudad Mural Mexicali</w:t>
      </w:r>
      <w:r w:rsidR="00A7440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, </w:t>
      </w:r>
      <w:r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fue posible gracias a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l apoyo y </w:t>
      </w:r>
      <w:r w:rsidR="00A5768C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participación 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del 22 Ayuntamiento de Mexicali</w:t>
      </w:r>
      <w:r w:rsidR="00A7440F" w:rsidRPr="00A7440F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, 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que, en conjunto con Comex y Colectivo Tomate, comparten el</w:t>
      </w:r>
      <w:r w:rsidR="00843329" w:rsidRP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propósito 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de </w:t>
      </w:r>
      <w:r w:rsidR="00843329" w:rsidRP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mejorar la calidad de vida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de las personas</w:t>
      </w:r>
      <w:r w:rsidR="00843329" w:rsidRP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, incentivando a la sociedad a ser más incluyentes y libres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 </w:t>
      </w:r>
      <w:r w:rsidR="00843329" w:rsidRP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 xml:space="preserve">a través del embellecimiento y protección de </w:t>
      </w:r>
      <w:r w:rsid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las comunidades</w:t>
      </w:r>
      <w:r w:rsidR="00843329" w:rsidRPr="00843329">
        <w:rPr>
          <w:rFonts w:ascii="Comex Light" w:eastAsia="Times New Roman" w:hAnsi="Comex Light" w:cstheme="majorHAnsi"/>
          <w:b w:val="0"/>
          <w:color w:val="000000"/>
          <w:kern w:val="0"/>
          <w:sz w:val="22"/>
          <w:szCs w:val="22"/>
          <w:lang w:eastAsia="es-ES_tradnl"/>
        </w:rPr>
        <w:t>.</w:t>
      </w:r>
    </w:p>
    <w:p w14:paraId="18B6A3BA" w14:textId="77777777" w:rsidR="00750D81" w:rsidRDefault="00750D81" w:rsidP="00843329">
      <w:pPr>
        <w:rPr>
          <w:rFonts w:ascii="Comex Light" w:eastAsia="Calibri" w:hAnsi="Comex Light" w:cstheme="majorHAnsi"/>
          <w:sz w:val="24"/>
          <w:szCs w:val="24"/>
          <w:lang w:val="es-419"/>
        </w:rPr>
      </w:pPr>
    </w:p>
    <w:p w14:paraId="228EF064" w14:textId="3F6ECCE1" w:rsidR="00912BBC" w:rsidRPr="007759BF" w:rsidRDefault="00421C94" w:rsidP="007759BF">
      <w:pPr>
        <w:jc w:val="center"/>
        <w:rPr>
          <w:rFonts w:ascii="Comex Light" w:eastAsia="Calibri" w:hAnsi="Comex Light" w:cstheme="majorHAnsi"/>
          <w:sz w:val="24"/>
          <w:szCs w:val="24"/>
          <w:lang w:val="es-419"/>
        </w:rPr>
      </w:pPr>
      <w:r w:rsidRPr="007759BF">
        <w:rPr>
          <w:rFonts w:ascii="Comex Light" w:eastAsia="Calibri" w:hAnsi="Comex Light" w:cstheme="majorHAnsi"/>
          <w:sz w:val="24"/>
          <w:szCs w:val="24"/>
          <w:lang w:val="es-419"/>
        </w:rPr>
        <w:t>***</w:t>
      </w:r>
    </w:p>
    <w:p w14:paraId="2F83DC64" w14:textId="77777777" w:rsidR="00DB7B0B" w:rsidRDefault="00DB7B0B">
      <w:pPr>
        <w:jc w:val="both"/>
        <w:rPr>
          <w:rFonts w:ascii="Calibri" w:eastAsia="Calibri" w:hAnsi="Calibri" w:cs="Calibri"/>
          <w:color w:val="595959"/>
          <w:sz w:val="18"/>
          <w:szCs w:val="18"/>
          <w:u w:val="single"/>
          <w:lang w:val="es-419"/>
        </w:rPr>
      </w:pPr>
    </w:p>
    <w:p w14:paraId="4CF74CF8" w14:textId="2C2F595C" w:rsidR="00912BBC" w:rsidRPr="006844D9" w:rsidRDefault="00421C94">
      <w:pPr>
        <w:jc w:val="both"/>
        <w:rPr>
          <w:rFonts w:ascii="Calibri" w:eastAsia="Calibri" w:hAnsi="Calibri" w:cs="Calibri"/>
          <w:color w:val="595959"/>
          <w:sz w:val="18"/>
          <w:szCs w:val="18"/>
          <w:u w:val="single"/>
          <w:lang w:val="es-419"/>
        </w:rPr>
      </w:pPr>
      <w:r w:rsidRPr="006844D9">
        <w:rPr>
          <w:rFonts w:ascii="Calibri" w:eastAsia="Calibri" w:hAnsi="Calibri" w:cs="Calibri"/>
          <w:color w:val="595959"/>
          <w:sz w:val="18"/>
          <w:szCs w:val="18"/>
          <w:u w:val="single"/>
          <w:lang w:val="es-419"/>
        </w:rPr>
        <w:t xml:space="preserve">Colectivo Tomate </w:t>
      </w:r>
    </w:p>
    <w:p w14:paraId="46509F09" w14:textId="77777777" w:rsidR="00912BBC" w:rsidRDefault="00421C94">
      <w:pPr>
        <w:jc w:val="both"/>
        <w:rPr>
          <w:rFonts w:ascii="Calibri" w:eastAsia="Calibri" w:hAnsi="Calibri" w:cs="Calibri"/>
          <w:b w:val="0"/>
          <w:color w:val="595959"/>
          <w:sz w:val="18"/>
          <w:szCs w:val="18"/>
          <w:lang w:val="es-419"/>
        </w:rPr>
      </w:pPr>
      <w:r w:rsidRPr="006844D9">
        <w:rPr>
          <w:rFonts w:ascii="Calibri" w:eastAsia="Calibri" w:hAnsi="Calibri" w:cs="Calibri"/>
          <w:b w:val="0"/>
          <w:color w:val="595959"/>
          <w:sz w:val="18"/>
          <w:szCs w:val="18"/>
          <w:highlight w:val="white"/>
          <w:lang w:val="es-419"/>
        </w:rPr>
        <w:t>Es una asociación civil que inspira a tomar acción para la transformación. Desde 2009, a través de su proyecto Ciudad Mural, ha intervenido en distintos barrios alrededor de la República Mexicana. Este proyecto, además de crear vínculos entre los habitantes y visitantes del barrio, plasma las historias que evocan la identidad de las personas y de la comunidad.</w:t>
      </w:r>
    </w:p>
    <w:p w14:paraId="1DF1E70D" w14:textId="77777777" w:rsidR="006844D9" w:rsidRPr="006844D9" w:rsidRDefault="006844D9">
      <w:pPr>
        <w:jc w:val="both"/>
        <w:rPr>
          <w:rFonts w:ascii="Calibri" w:eastAsia="Calibri" w:hAnsi="Calibri" w:cs="Calibri"/>
          <w:b w:val="0"/>
          <w:sz w:val="22"/>
          <w:szCs w:val="22"/>
          <w:lang w:val="es-419"/>
        </w:rPr>
      </w:pPr>
    </w:p>
    <w:p w14:paraId="64399BD6" w14:textId="4A84D8F9" w:rsidR="00912BBC" w:rsidRDefault="006844D9">
      <w:pPr>
        <w:jc w:val="both"/>
        <w:rPr>
          <w:rFonts w:ascii="Calibri" w:eastAsia="Calibri" w:hAnsi="Calibri" w:cs="Calibri"/>
          <w:b w:val="0"/>
          <w:sz w:val="20"/>
          <w:szCs w:val="20"/>
          <w:lang w:val="es-419"/>
        </w:rPr>
      </w:pPr>
      <w:r>
        <w:rPr>
          <w:noProof/>
          <w:lang w:eastAsia="es-MX"/>
        </w:rPr>
        <w:drawing>
          <wp:inline distT="0" distB="0" distL="0" distR="0" wp14:anchorId="2A1A6664" wp14:editId="7EFA5C3F">
            <wp:extent cx="5572125" cy="2401570"/>
            <wp:effectExtent l="0" t="0" r="9525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401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0CF24D" w14:textId="77777777" w:rsidR="00843329" w:rsidRPr="00A7440F" w:rsidRDefault="00843329" w:rsidP="00843329">
      <w:pPr>
        <w:ind w:left="2124" w:firstLine="707"/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>Contacto con medios:</w:t>
      </w:r>
      <w:r w:rsidRPr="00A7440F">
        <w:rPr>
          <w:rFonts w:ascii="Calibri" w:eastAsia="Calibri" w:hAnsi="Calibri" w:cs="Calibri"/>
          <w:sz w:val="16"/>
          <w:szCs w:val="16"/>
        </w:rPr>
        <w:br/>
      </w:r>
      <w:r w:rsidRPr="00A7440F">
        <w:rPr>
          <w:rFonts w:ascii="Calibri" w:eastAsia="Calibri" w:hAnsi="Calibri" w:cs="Calibri"/>
          <w:sz w:val="16"/>
          <w:szCs w:val="16"/>
        </w:rPr>
        <w:tab/>
      </w:r>
    </w:p>
    <w:p w14:paraId="5AB827D2" w14:textId="77777777" w:rsidR="00843329" w:rsidRPr="00A7440F" w:rsidRDefault="00843329" w:rsidP="00843329">
      <w:pPr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>Lidya Fresnedo</w:t>
      </w:r>
    </w:p>
    <w:p w14:paraId="65DC97CD" w14:textId="77777777" w:rsidR="00843329" w:rsidRPr="00A7440F" w:rsidRDefault="00843329" w:rsidP="00843329">
      <w:pPr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 xml:space="preserve">PPG Comex </w:t>
      </w:r>
    </w:p>
    <w:p w14:paraId="5AB87E9E" w14:textId="77777777" w:rsidR="00843329" w:rsidRPr="00A7440F" w:rsidRDefault="009C2B59" w:rsidP="00843329">
      <w:pPr>
        <w:jc w:val="right"/>
        <w:rPr>
          <w:rFonts w:ascii="Calibri" w:eastAsia="Calibri" w:hAnsi="Calibri" w:cs="Calibri"/>
          <w:sz w:val="16"/>
          <w:szCs w:val="16"/>
        </w:rPr>
      </w:pPr>
      <w:hyperlink r:id="rId8">
        <w:r w:rsidR="00843329" w:rsidRPr="00A7440F">
          <w:rPr>
            <w:rFonts w:ascii="Calibri" w:eastAsia="Calibri" w:hAnsi="Calibri" w:cs="Calibri"/>
            <w:color w:val="0563C1"/>
            <w:sz w:val="16"/>
            <w:szCs w:val="16"/>
            <w:u w:val="single"/>
          </w:rPr>
          <w:t>lfresnedo@ppg.com</w:t>
        </w:r>
      </w:hyperlink>
      <w:r w:rsidR="00843329" w:rsidRPr="00A7440F">
        <w:rPr>
          <w:rFonts w:ascii="Calibri" w:eastAsia="Calibri" w:hAnsi="Calibri" w:cs="Calibri"/>
          <w:sz w:val="16"/>
          <w:szCs w:val="16"/>
        </w:rPr>
        <w:t xml:space="preserve"> </w:t>
      </w:r>
    </w:p>
    <w:p w14:paraId="72DE69DB" w14:textId="77777777" w:rsidR="00843329" w:rsidRPr="00A7440F" w:rsidRDefault="00843329" w:rsidP="00843329">
      <w:pPr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 xml:space="preserve"> </w:t>
      </w:r>
    </w:p>
    <w:p w14:paraId="598FFD6E" w14:textId="77777777" w:rsidR="00843329" w:rsidRPr="00A7440F" w:rsidRDefault="00843329" w:rsidP="00843329">
      <w:pPr>
        <w:ind w:left="708"/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>Claudio Rodríguez</w:t>
      </w:r>
    </w:p>
    <w:p w14:paraId="03FA3D01" w14:textId="77777777" w:rsidR="00843329" w:rsidRPr="00A7440F" w:rsidRDefault="00843329" w:rsidP="00843329">
      <w:pPr>
        <w:jc w:val="right"/>
        <w:rPr>
          <w:rFonts w:ascii="Calibri" w:eastAsia="Calibri" w:hAnsi="Calibri" w:cs="Calibri"/>
          <w:sz w:val="16"/>
          <w:szCs w:val="16"/>
        </w:rPr>
      </w:pPr>
      <w:r w:rsidRPr="00A7440F">
        <w:rPr>
          <w:rFonts w:ascii="Calibri" w:eastAsia="Calibri" w:hAnsi="Calibri" w:cs="Calibri"/>
          <w:sz w:val="16"/>
          <w:szCs w:val="16"/>
        </w:rPr>
        <w:t>LLORENTE &amp; CUENCA</w:t>
      </w:r>
    </w:p>
    <w:p w14:paraId="32031340" w14:textId="77777777" w:rsidR="00843329" w:rsidRPr="00A7440F" w:rsidRDefault="009C2B59" w:rsidP="00843329">
      <w:pPr>
        <w:jc w:val="right"/>
        <w:rPr>
          <w:rFonts w:ascii="Calibri" w:eastAsia="Calibri" w:hAnsi="Calibri" w:cs="Calibri"/>
          <w:sz w:val="16"/>
          <w:szCs w:val="16"/>
        </w:rPr>
      </w:pPr>
      <w:hyperlink r:id="rId9" w:history="1">
        <w:r w:rsidR="00843329" w:rsidRPr="00A7440F">
          <w:rPr>
            <w:rStyle w:val="Hipervnculo"/>
            <w:rFonts w:ascii="Calibri" w:eastAsia="Calibri" w:hAnsi="Calibri" w:cs="Calibri"/>
            <w:sz w:val="16"/>
            <w:szCs w:val="16"/>
          </w:rPr>
          <w:t>crodriguezl@llorenteycuenca.com</w:t>
        </w:r>
      </w:hyperlink>
      <w:r w:rsidR="00843329" w:rsidRPr="00A7440F">
        <w:rPr>
          <w:rFonts w:ascii="Calibri" w:eastAsia="Calibri" w:hAnsi="Calibri" w:cs="Calibri"/>
          <w:sz w:val="16"/>
          <w:szCs w:val="16"/>
        </w:rPr>
        <w:t xml:space="preserve"> </w:t>
      </w:r>
    </w:p>
    <w:p w14:paraId="2BB6B365" w14:textId="77777777" w:rsidR="00843329" w:rsidRDefault="00843329" w:rsidP="007759BF">
      <w:pPr>
        <w:jc w:val="right"/>
        <w:rPr>
          <w:rFonts w:ascii="Calibri" w:eastAsia="Calibri" w:hAnsi="Calibri" w:cs="Calibri"/>
          <w:color w:val="000000"/>
          <w:sz w:val="16"/>
          <w:szCs w:val="16"/>
          <w:lang w:val="es-419"/>
        </w:rPr>
      </w:pPr>
    </w:p>
    <w:p w14:paraId="2C8F6C91" w14:textId="3457E9F2" w:rsidR="007759BF" w:rsidRPr="006844D9" w:rsidRDefault="007759BF" w:rsidP="007759BF">
      <w:pPr>
        <w:jc w:val="right"/>
        <w:rPr>
          <w:rFonts w:ascii="Calibri" w:eastAsia="Calibri" w:hAnsi="Calibri" w:cs="Calibri"/>
          <w:color w:val="000000"/>
          <w:sz w:val="16"/>
          <w:szCs w:val="16"/>
          <w:lang w:val="es-419"/>
        </w:rPr>
      </w:pPr>
      <w:r w:rsidRPr="006844D9">
        <w:rPr>
          <w:rFonts w:ascii="Calibri" w:eastAsia="Calibri" w:hAnsi="Calibri" w:cs="Calibri"/>
          <w:color w:val="000000"/>
          <w:sz w:val="16"/>
          <w:szCs w:val="16"/>
          <w:lang w:val="es-419"/>
        </w:rPr>
        <w:t>Melisa Mata</w:t>
      </w:r>
      <w:r w:rsidRPr="006844D9">
        <w:rPr>
          <w:rFonts w:ascii="Calibri" w:eastAsia="Calibri" w:hAnsi="Calibri" w:cs="Calibri"/>
          <w:color w:val="000000"/>
          <w:sz w:val="16"/>
          <w:szCs w:val="16"/>
          <w:lang w:val="es-419"/>
        </w:rPr>
        <w:br/>
        <w:t>COLECTIVO TOMATE</w:t>
      </w:r>
    </w:p>
    <w:p w14:paraId="1544C641" w14:textId="77777777" w:rsidR="007759BF" w:rsidRPr="006844D9" w:rsidRDefault="007759BF" w:rsidP="007759BF">
      <w:pPr>
        <w:jc w:val="right"/>
        <w:rPr>
          <w:rFonts w:ascii="Calibri" w:eastAsia="Calibri" w:hAnsi="Calibri" w:cs="Calibri"/>
          <w:color w:val="000000"/>
          <w:sz w:val="16"/>
          <w:szCs w:val="16"/>
          <w:u w:val="single"/>
          <w:lang w:val="es-419"/>
        </w:rPr>
      </w:pPr>
      <w:r w:rsidRPr="006844D9">
        <w:rPr>
          <w:rFonts w:ascii="Calibri" w:eastAsia="Calibri" w:hAnsi="Calibri" w:cs="Calibri"/>
          <w:color w:val="0070C0"/>
          <w:sz w:val="16"/>
          <w:szCs w:val="16"/>
          <w:u w:val="single"/>
          <w:lang w:val="es-419"/>
        </w:rPr>
        <w:t>medios@colectivotomate.com</w:t>
      </w:r>
    </w:p>
    <w:p w14:paraId="0A765B59" w14:textId="77777777" w:rsidR="007759BF" w:rsidRDefault="007759BF" w:rsidP="007759BF">
      <w:pPr>
        <w:jc w:val="right"/>
        <w:rPr>
          <w:rFonts w:ascii="Calibri" w:eastAsia="Calibri" w:hAnsi="Calibri" w:cs="Calibri"/>
          <w:color w:val="000000"/>
          <w:sz w:val="16"/>
          <w:szCs w:val="16"/>
          <w:lang w:val="es-419"/>
        </w:rPr>
      </w:pPr>
      <w:r>
        <w:rPr>
          <w:rFonts w:ascii="Calibri" w:eastAsia="Calibri" w:hAnsi="Calibri" w:cs="Calibri"/>
          <w:color w:val="000000"/>
          <w:sz w:val="16"/>
          <w:szCs w:val="16"/>
          <w:lang w:val="es-419"/>
        </w:rPr>
        <w:br/>
        <w:t>Alfredo Vega</w:t>
      </w:r>
      <w:r w:rsidRPr="006844D9">
        <w:rPr>
          <w:rFonts w:ascii="Calibri" w:eastAsia="Calibri" w:hAnsi="Calibri" w:cs="Calibri"/>
          <w:color w:val="000000"/>
          <w:sz w:val="16"/>
          <w:szCs w:val="16"/>
          <w:lang w:val="es-419"/>
        </w:rPr>
        <w:br/>
      </w:r>
      <w:r w:rsidRPr="00910FDE">
        <w:rPr>
          <w:rFonts w:ascii="Calibri" w:eastAsia="Calibri" w:hAnsi="Calibri" w:cs="Calibri"/>
          <w:color w:val="000000"/>
          <w:sz w:val="16"/>
          <w:szCs w:val="16"/>
          <w:lang w:val="es-419"/>
        </w:rPr>
        <w:t>AYUNTAMIENTO DE MEXICALI</w:t>
      </w:r>
    </w:p>
    <w:p w14:paraId="799B0D7E" w14:textId="77777777" w:rsidR="007759BF" w:rsidRPr="008C7D14" w:rsidRDefault="007759BF" w:rsidP="007759BF">
      <w:pPr>
        <w:jc w:val="right"/>
        <w:rPr>
          <w:rFonts w:ascii="Calibri" w:eastAsia="Calibri" w:hAnsi="Calibri" w:cs="Calibri"/>
          <w:color w:val="0070C0"/>
          <w:sz w:val="16"/>
          <w:szCs w:val="16"/>
          <w:u w:val="single"/>
          <w:lang w:val="es-419"/>
        </w:rPr>
      </w:pPr>
      <w:r w:rsidRPr="008C7D14">
        <w:rPr>
          <w:rFonts w:ascii="Calibri" w:eastAsia="Calibri" w:hAnsi="Calibri" w:cs="Calibri"/>
          <w:color w:val="0070C0"/>
          <w:sz w:val="16"/>
          <w:szCs w:val="16"/>
          <w:u w:val="single"/>
          <w:lang w:val="es-419"/>
        </w:rPr>
        <w:t>avega@mexicali.gob.mx</w:t>
      </w:r>
    </w:p>
    <w:p w14:paraId="6584A3DE" w14:textId="77777777" w:rsidR="007759BF" w:rsidRPr="006844D9" w:rsidRDefault="007759BF">
      <w:pPr>
        <w:jc w:val="both"/>
        <w:rPr>
          <w:rFonts w:ascii="Calibri" w:eastAsia="Calibri" w:hAnsi="Calibri" w:cs="Calibri"/>
          <w:b w:val="0"/>
          <w:sz w:val="20"/>
          <w:szCs w:val="20"/>
          <w:lang w:val="es-419"/>
        </w:rPr>
      </w:pPr>
    </w:p>
    <w:sectPr w:rsidR="007759BF" w:rsidRPr="006844D9" w:rsidSect="000E7E47">
      <w:headerReference w:type="default" r:id="rId10"/>
      <w:pgSz w:w="12240" w:h="15840"/>
      <w:pgMar w:top="551" w:right="1701" w:bottom="1276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8F3EB" w14:textId="77777777" w:rsidR="009C2B59" w:rsidRDefault="009C2B59" w:rsidP="00D30D9F">
      <w:r>
        <w:separator/>
      </w:r>
    </w:p>
  </w:endnote>
  <w:endnote w:type="continuationSeparator" w:id="0">
    <w:p w14:paraId="7722E9AD" w14:textId="77777777" w:rsidR="009C2B59" w:rsidRDefault="009C2B59" w:rsidP="00D3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ex Light">
    <w:panose1 w:val="02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9D3BE" w14:textId="77777777" w:rsidR="009C2B59" w:rsidRDefault="009C2B59" w:rsidP="00D30D9F">
      <w:r>
        <w:separator/>
      </w:r>
    </w:p>
  </w:footnote>
  <w:footnote w:type="continuationSeparator" w:id="0">
    <w:p w14:paraId="1D2F1B64" w14:textId="77777777" w:rsidR="009C2B59" w:rsidRDefault="009C2B59" w:rsidP="00D30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0DF2A" w14:textId="18A1AFE7" w:rsidR="00D30D9F" w:rsidRDefault="007759BF" w:rsidP="00D30D9F">
    <w:pPr>
      <w:pStyle w:val="Encabezado"/>
      <w:tabs>
        <w:tab w:val="left" w:pos="1515"/>
      </w:tabs>
    </w:pPr>
    <w:r>
      <w:rPr>
        <w:noProof/>
        <w:lang w:eastAsia="es-MX"/>
      </w:rPr>
      <w:drawing>
        <wp:anchor distT="0" distB="0" distL="0" distR="0" simplePos="0" relativeHeight="251661312" behindDoc="1" locked="0" layoutInCell="1" hidden="0" allowOverlap="1" wp14:anchorId="5381DEBC" wp14:editId="6B73F45C">
          <wp:simplePos x="0" y="0"/>
          <wp:positionH relativeFrom="margin">
            <wp:posOffset>0</wp:posOffset>
          </wp:positionH>
          <wp:positionV relativeFrom="paragraph">
            <wp:posOffset>-50165</wp:posOffset>
          </wp:positionV>
          <wp:extent cx="527685" cy="409575"/>
          <wp:effectExtent l="0" t="0" r="5715" b="9525"/>
          <wp:wrapSquare wrapText="bothSides"/>
          <wp:docPr id="4" name="image1.png" descr="C:\Users\gfernandez\AppData\Local\Microsoft\Windows\INetCache\Content.Outlook\WNCZSP12\ppg_lg_rgb_pos (00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gfernandez\AppData\Local\Microsoft\Windows\INetCache\Content.Outlook\WNCZSP12\ppg_lg_rgb_pos (002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68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62F6E4FA" wp14:editId="02F9B5BB">
          <wp:simplePos x="0" y="0"/>
          <wp:positionH relativeFrom="column">
            <wp:posOffset>2596515</wp:posOffset>
          </wp:positionH>
          <wp:positionV relativeFrom="paragraph">
            <wp:posOffset>-107315</wp:posOffset>
          </wp:positionV>
          <wp:extent cx="1562100" cy="504825"/>
          <wp:effectExtent l="0" t="0" r="0" b="952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536" b="34146"/>
                  <a:stretch/>
                </pic:blipFill>
                <pic:spPr bwMode="auto">
                  <a:xfrm>
                    <a:off x="0" y="0"/>
                    <a:ext cx="1562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22"/>
        <w:szCs w:val="22"/>
        <w:lang w:eastAsia="es-MX"/>
      </w:rPr>
      <w:drawing>
        <wp:anchor distT="0" distB="0" distL="114300" distR="114300" simplePos="0" relativeHeight="251659264" behindDoc="1" locked="0" layoutInCell="1" allowOverlap="1" wp14:anchorId="7F465BD1" wp14:editId="4F9794C0">
          <wp:simplePos x="0" y="0"/>
          <wp:positionH relativeFrom="column">
            <wp:posOffset>1110615</wp:posOffset>
          </wp:positionH>
          <wp:positionV relativeFrom="paragraph">
            <wp:posOffset>-107315</wp:posOffset>
          </wp:positionV>
          <wp:extent cx="1120140" cy="569595"/>
          <wp:effectExtent l="0" t="0" r="3810" b="0"/>
          <wp:wrapSquare wrapText="bothSides"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40" r="56027"/>
                  <a:stretch/>
                </pic:blipFill>
                <pic:spPr bwMode="auto">
                  <a:xfrm>
                    <a:off x="0" y="0"/>
                    <a:ext cx="11201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0" distR="0" simplePos="0" relativeHeight="251657216" behindDoc="1" locked="0" layoutInCell="1" hidden="0" allowOverlap="1" wp14:anchorId="53C0F55A" wp14:editId="74190CF5">
          <wp:simplePos x="0" y="0"/>
          <wp:positionH relativeFrom="margin">
            <wp:align>right</wp:align>
          </wp:positionH>
          <wp:positionV relativeFrom="paragraph">
            <wp:posOffset>14605</wp:posOffset>
          </wp:positionV>
          <wp:extent cx="1040765" cy="287655"/>
          <wp:effectExtent l="0" t="0" r="6985" b="0"/>
          <wp:wrapSquare wrapText="bothSides"/>
          <wp:docPr id="35" name="image3.png" descr=" Comex.jpg                                                      00000010MACINTOSH HD                   ABA78158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 Comex.jpg                                                      00000010MACINTOSH HD                   ABA78158: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0765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30D9F">
      <w:tab/>
    </w:r>
    <w:r w:rsidR="00D30D9F">
      <w:tab/>
    </w:r>
    <w:r w:rsidR="00D30D9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80F3E"/>
    <w:multiLevelType w:val="hybridMultilevel"/>
    <w:tmpl w:val="91806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E7526"/>
    <w:multiLevelType w:val="multilevel"/>
    <w:tmpl w:val="295877B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3E08ED"/>
    <w:multiLevelType w:val="multilevel"/>
    <w:tmpl w:val="1E343A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419" w:vendorID="64" w:dllVersion="6" w:nlCheck="1" w:checkStyle="0"/>
  <w:activeWritingStyle w:appName="MSWord" w:lang="en-US" w:vendorID="64" w:dllVersion="6" w:nlCheck="1" w:checkStyle="0"/>
  <w:activeWritingStyle w:appName="MSWord" w:lang="es-419" w:vendorID="64" w:dllVersion="0" w:nlCheck="1" w:checkStyle="0"/>
  <w:activeWritingStyle w:appName="MSWord" w:lang="es-ES_tradnl" w:vendorID="64" w:dllVersion="0" w:nlCheck="1" w:checkStyle="0"/>
  <w:activeWritingStyle w:appName="MSWord" w:lang="es-419" w:vendorID="64" w:dllVersion="4096" w:nlCheck="1" w:checkStyle="0"/>
  <w:activeWritingStyle w:appName="MSWord" w:lang="es-ES_tradnl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MX" w:vendorID="64" w:dllVersion="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BBC"/>
    <w:rsid w:val="00010B34"/>
    <w:rsid w:val="00081EBE"/>
    <w:rsid w:val="000E7E47"/>
    <w:rsid w:val="000F7B48"/>
    <w:rsid w:val="00111877"/>
    <w:rsid w:val="001779F3"/>
    <w:rsid w:val="001A2D25"/>
    <w:rsid w:val="001C24CC"/>
    <w:rsid w:val="002E7626"/>
    <w:rsid w:val="0037384A"/>
    <w:rsid w:val="00421C94"/>
    <w:rsid w:val="004358EA"/>
    <w:rsid w:val="004B60A0"/>
    <w:rsid w:val="00510E04"/>
    <w:rsid w:val="0051307D"/>
    <w:rsid w:val="00555935"/>
    <w:rsid w:val="005D4F30"/>
    <w:rsid w:val="00633785"/>
    <w:rsid w:val="006844D9"/>
    <w:rsid w:val="006F2754"/>
    <w:rsid w:val="00750D81"/>
    <w:rsid w:val="00762E89"/>
    <w:rsid w:val="007752B2"/>
    <w:rsid w:val="007759BF"/>
    <w:rsid w:val="007805F2"/>
    <w:rsid w:val="00797E25"/>
    <w:rsid w:val="00806A1E"/>
    <w:rsid w:val="00841263"/>
    <w:rsid w:val="00843329"/>
    <w:rsid w:val="00884FB4"/>
    <w:rsid w:val="008C44FF"/>
    <w:rsid w:val="008C7D14"/>
    <w:rsid w:val="00910FDE"/>
    <w:rsid w:val="00912BBC"/>
    <w:rsid w:val="009348C8"/>
    <w:rsid w:val="0097320D"/>
    <w:rsid w:val="009C2B59"/>
    <w:rsid w:val="009E2400"/>
    <w:rsid w:val="00A2159A"/>
    <w:rsid w:val="00A439D3"/>
    <w:rsid w:val="00A5768C"/>
    <w:rsid w:val="00A7440F"/>
    <w:rsid w:val="00AC55CA"/>
    <w:rsid w:val="00AC7FB5"/>
    <w:rsid w:val="00B22424"/>
    <w:rsid w:val="00B26321"/>
    <w:rsid w:val="00B55E0E"/>
    <w:rsid w:val="00BC3883"/>
    <w:rsid w:val="00C04D4A"/>
    <w:rsid w:val="00C31FEB"/>
    <w:rsid w:val="00C3305E"/>
    <w:rsid w:val="00C441D7"/>
    <w:rsid w:val="00C83ECF"/>
    <w:rsid w:val="00CA0111"/>
    <w:rsid w:val="00CC354B"/>
    <w:rsid w:val="00CD48C0"/>
    <w:rsid w:val="00D05D36"/>
    <w:rsid w:val="00D30D9F"/>
    <w:rsid w:val="00D92FE0"/>
    <w:rsid w:val="00DB7B0B"/>
    <w:rsid w:val="00DC7481"/>
    <w:rsid w:val="00DF34B1"/>
    <w:rsid w:val="00E22B23"/>
    <w:rsid w:val="00E64547"/>
    <w:rsid w:val="00EF398F"/>
    <w:rsid w:val="00F12CF4"/>
    <w:rsid w:val="00F3161A"/>
    <w:rsid w:val="00F87839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9A4F8"/>
  <w15:docId w15:val="{BFA4069B-DBC3-4A54-99A8-22FA37EB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b/>
        <w:sz w:val="28"/>
        <w:szCs w:val="28"/>
        <w:lang w:val="en-US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1D16"/>
    <w:rPr>
      <w:rFonts w:eastAsia="Times"/>
      <w:kern w:val="28"/>
      <w:lang w:val="es-MX" w:eastAsia="en-US"/>
    </w:rPr>
  </w:style>
  <w:style w:type="paragraph" w:styleId="Ttulo1">
    <w:name w:val="heading 1"/>
    <w:basedOn w:val="Normal"/>
    <w:link w:val="Ttulo1Car"/>
    <w:uiPriority w:val="9"/>
    <w:qFormat/>
    <w:rsid w:val="00116712"/>
    <w:pPr>
      <w:spacing w:before="100" w:beforeAutospacing="1" w:after="100" w:afterAutospacing="1"/>
      <w:outlineLvl w:val="0"/>
    </w:pPr>
    <w:rPr>
      <w:rFonts w:eastAsia="Times New Roman"/>
      <w:bCs/>
      <w:kern w:val="36"/>
      <w:sz w:val="48"/>
      <w:szCs w:val="48"/>
      <w:lang w:val="x-none" w:eastAsia="x-non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5652"/>
    <w:pPr>
      <w:keepNext/>
      <w:spacing w:before="240" w:after="60"/>
      <w:outlineLvl w:val="3"/>
    </w:pPr>
    <w:rPr>
      <w:rFonts w:ascii="Calibri" w:eastAsia="Times New Roman" w:hAnsi="Calibri"/>
      <w:bCs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Sinespaciado">
    <w:name w:val="No Spacing"/>
    <w:uiPriority w:val="1"/>
    <w:qFormat/>
    <w:rsid w:val="00FA1D16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uiPriority w:val="9"/>
    <w:rsid w:val="00116712"/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Prrafodelista">
    <w:name w:val="List Paragraph"/>
    <w:basedOn w:val="Normal"/>
    <w:link w:val="PrrafodelistaCar"/>
    <w:uiPriority w:val="34"/>
    <w:qFormat/>
    <w:rsid w:val="00116712"/>
    <w:pPr>
      <w:ind w:left="720"/>
    </w:pPr>
    <w:rPr>
      <w:rFonts w:ascii="Calibri" w:eastAsia="Calibri" w:hAnsi="Calibri"/>
      <w:b w:val="0"/>
      <w:kern w:val="0"/>
      <w:sz w:val="22"/>
      <w:szCs w:val="22"/>
      <w:lang w:eastAsia="es-MX"/>
    </w:rPr>
  </w:style>
  <w:style w:type="character" w:styleId="Hipervnculo">
    <w:name w:val="Hyperlink"/>
    <w:uiPriority w:val="99"/>
    <w:unhideWhenUsed/>
    <w:rsid w:val="00116712"/>
    <w:rPr>
      <w:color w:val="0563C1"/>
      <w:u w:val="single"/>
    </w:rPr>
  </w:style>
  <w:style w:type="character" w:customStyle="1" w:styleId="apple-converted-space">
    <w:name w:val="apple-converted-space"/>
    <w:rsid w:val="00116712"/>
  </w:style>
  <w:style w:type="character" w:styleId="Refdecomentario">
    <w:name w:val="annotation reference"/>
    <w:uiPriority w:val="99"/>
    <w:semiHidden/>
    <w:unhideWhenUsed/>
    <w:rsid w:val="008145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45A2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8145A2"/>
    <w:rPr>
      <w:rFonts w:ascii="Times New Roman" w:eastAsia="Times" w:hAnsi="Times New Roman"/>
      <w:b/>
      <w:kern w:val="28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45A2"/>
    <w:rPr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8145A2"/>
    <w:rPr>
      <w:rFonts w:ascii="Times New Roman" w:eastAsia="Times" w:hAnsi="Times New Roman"/>
      <w:b/>
      <w:bCs/>
      <w:kern w:val="28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45A2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8145A2"/>
    <w:rPr>
      <w:rFonts w:ascii="Segoe UI" w:eastAsia="Times" w:hAnsi="Segoe UI" w:cs="Segoe UI"/>
      <w:b/>
      <w:kern w:val="28"/>
      <w:sz w:val="18"/>
      <w:szCs w:val="18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A559B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0A559B"/>
    <w:rPr>
      <w:rFonts w:ascii="Times New Roman" w:eastAsia="Times" w:hAnsi="Times New Roman"/>
      <w:b/>
      <w:kern w:val="28"/>
      <w:lang w:val="en-US" w:eastAsia="en-US"/>
    </w:rPr>
  </w:style>
  <w:style w:type="character" w:styleId="Refdenotaalpie">
    <w:name w:val="footnote reference"/>
    <w:uiPriority w:val="99"/>
    <w:semiHidden/>
    <w:unhideWhenUsed/>
    <w:rsid w:val="000A559B"/>
    <w:rPr>
      <w:vertAlign w:val="superscript"/>
    </w:rPr>
  </w:style>
  <w:style w:type="character" w:styleId="Hipervnculovisitado">
    <w:name w:val="FollowedHyperlink"/>
    <w:uiPriority w:val="99"/>
    <w:semiHidden/>
    <w:unhideWhenUsed/>
    <w:rsid w:val="008A2BAA"/>
    <w:rPr>
      <w:color w:val="800080"/>
      <w:u w:val="single"/>
    </w:rPr>
  </w:style>
  <w:style w:type="character" w:customStyle="1" w:styleId="Ttulo4Car">
    <w:name w:val="Título 4 Car"/>
    <w:link w:val="Ttulo4"/>
    <w:uiPriority w:val="9"/>
    <w:semiHidden/>
    <w:rsid w:val="00415652"/>
    <w:rPr>
      <w:rFonts w:ascii="Calibri" w:eastAsia="Times New Roman" w:hAnsi="Calibri" w:cs="Times New Roman"/>
      <w:b/>
      <w:bCs/>
      <w:kern w:val="28"/>
      <w:sz w:val="28"/>
      <w:szCs w:val="28"/>
      <w:lang w:val="en-US" w:eastAsia="en-US"/>
    </w:rPr>
  </w:style>
  <w:style w:type="table" w:styleId="Tablaconcuadrcula">
    <w:name w:val="Table Grid"/>
    <w:basedOn w:val="Tablanormal"/>
    <w:uiPriority w:val="59"/>
    <w:rsid w:val="00BB0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029B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254F17"/>
    <w:rPr>
      <w:rFonts w:eastAsia="Calibri"/>
      <w:b w:val="0"/>
      <w:kern w:val="0"/>
      <w:sz w:val="24"/>
      <w:szCs w:val="24"/>
      <w:lang w:eastAsia="es-MX"/>
    </w:rPr>
  </w:style>
  <w:style w:type="paragraph" w:styleId="Textosinformato">
    <w:name w:val="Plain Text"/>
    <w:basedOn w:val="Normal"/>
    <w:link w:val="TextosinformatoCar"/>
    <w:uiPriority w:val="99"/>
    <w:unhideWhenUsed/>
    <w:rsid w:val="007A72F4"/>
    <w:rPr>
      <w:rFonts w:ascii="Consolas" w:eastAsia="Calibri" w:hAnsi="Consolas"/>
      <w:b w:val="0"/>
      <w:kern w:val="0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7A72F4"/>
    <w:rPr>
      <w:rFonts w:ascii="Consolas" w:hAnsi="Consolas"/>
      <w:sz w:val="21"/>
      <w:szCs w:val="21"/>
      <w:lang w:val="es-MX" w:eastAsia="en-US"/>
    </w:rPr>
  </w:style>
  <w:style w:type="character" w:customStyle="1" w:styleId="Mencinsinresolver1">
    <w:name w:val="Mención sin resolver1"/>
    <w:uiPriority w:val="99"/>
    <w:semiHidden/>
    <w:unhideWhenUsed/>
    <w:rsid w:val="00A823AA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925CE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CF4B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4B59"/>
    <w:rPr>
      <w:rFonts w:ascii="Times New Roman" w:eastAsia="Times" w:hAnsi="Times New Roman"/>
      <w:b/>
      <w:kern w:val="28"/>
      <w:sz w:val="28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F4B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4B59"/>
    <w:rPr>
      <w:rFonts w:ascii="Times New Roman" w:eastAsia="Times" w:hAnsi="Times New Roman"/>
      <w:b/>
      <w:kern w:val="28"/>
      <w:sz w:val="28"/>
      <w:lang w:val="en-U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ple-tab-span">
    <w:name w:val="apple-tab-span"/>
    <w:basedOn w:val="Fuentedeprrafopredeter"/>
    <w:rsid w:val="000F7B48"/>
  </w:style>
  <w:style w:type="character" w:customStyle="1" w:styleId="Mencinsinresolver3">
    <w:name w:val="Mención sin resolver3"/>
    <w:basedOn w:val="Fuentedeprrafopredeter"/>
    <w:uiPriority w:val="99"/>
    <w:rsid w:val="007759BF"/>
    <w:rPr>
      <w:color w:val="605E5C"/>
      <w:shd w:val="clear" w:color="auto" w:fill="E1DFDD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555935"/>
    <w:rPr>
      <w:rFonts w:ascii="Calibri" w:eastAsia="Calibri" w:hAnsi="Calibri"/>
      <w:b w:val="0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7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fresnedo@ppg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odriguezl@llorenteycuenca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713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Claudio Rodriguez León</cp:lastModifiedBy>
  <cp:revision>5</cp:revision>
  <dcterms:created xsi:type="dcterms:W3CDTF">2019-03-14T00:51:00Z</dcterms:created>
  <dcterms:modified xsi:type="dcterms:W3CDTF">2019-03-19T19:13:00Z</dcterms:modified>
</cp:coreProperties>
</file>